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72DE" w:rsidRDefault="004E72DE" w:rsidP="00563E5E">
      <w:pPr>
        <w:snapToGrid w:val="0"/>
        <w:ind w:left="1120" w:hangingChars="400" w:hanging="1120"/>
        <w:jc w:val="center"/>
        <w:rPr>
          <w:rFonts w:ascii="微軟正黑體" w:eastAsia="微軟正黑體" w:hAnsi="微軟正黑體"/>
          <w:b/>
          <w:sz w:val="28"/>
          <w:szCs w:val="28"/>
        </w:rPr>
      </w:pPr>
      <w:r w:rsidRPr="00563E5E">
        <w:rPr>
          <w:rFonts w:ascii="微軟正黑體" w:eastAsia="微軟正黑體" w:hAnsi="微軟正黑體" w:hint="eastAsia"/>
          <w:b/>
          <w:sz w:val="28"/>
          <w:szCs w:val="28"/>
        </w:rPr>
        <w:t>媒合車站及藝術家做裝置藝術</w:t>
      </w:r>
    </w:p>
    <w:p w:rsidR="00563E5E" w:rsidRPr="00563E5E" w:rsidRDefault="00563E5E" w:rsidP="00563E5E">
      <w:pPr>
        <w:snapToGrid w:val="0"/>
        <w:ind w:left="1120" w:hangingChars="400" w:hanging="1120"/>
        <w:jc w:val="center"/>
        <w:rPr>
          <w:rFonts w:ascii="微軟正黑體" w:eastAsia="微軟正黑體" w:hAnsi="微軟正黑體" w:hint="eastAsia"/>
          <w:b/>
          <w:sz w:val="28"/>
          <w:szCs w:val="28"/>
        </w:rPr>
      </w:pPr>
      <w:bookmarkStart w:id="0" w:name="_GoBack"/>
      <w:bookmarkEnd w:id="0"/>
    </w:p>
    <w:p w:rsidR="004E72DE" w:rsidRPr="006A237F" w:rsidRDefault="004E72DE" w:rsidP="00563E5E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6A237F">
        <w:rPr>
          <w:rFonts w:ascii="微軟正黑體" w:eastAsia="微軟正黑體" w:hAnsi="微軟正黑體"/>
          <w:sz w:val="28"/>
          <w:szCs w:val="28"/>
        </w:rPr>
        <w:t>曾吉賢：</w:t>
      </w:r>
      <w:r w:rsidRPr="006A237F">
        <w:rPr>
          <w:rFonts w:ascii="微軟正黑體" w:eastAsia="微軟正黑體" w:hAnsi="微軟正黑體" w:hint="eastAsia"/>
          <w:sz w:val="28"/>
          <w:szCs w:val="28"/>
        </w:rPr>
        <w:t>接下來可能要請教吳里長，就是當整個改變的時候，變成觀光，甚至要跟高鐵要有一些連接，可能要讓您講一下，我記得那時候邱鏡淳縣長，他的「九站一新」嗎？</w:t>
      </w:r>
    </w:p>
    <w:p w:rsidR="004E72DE" w:rsidRPr="006A237F" w:rsidRDefault="004E72DE" w:rsidP="00563E5E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6A237F">
        <w:rPr>
          <w:rFonts w:ascii="微軟正黑體" w:eastAsia="微軟正黑體" w:hAnsi="微軟正黑體" w:hint="eastAsia"/>
          <w:sz w:val="28"/>
          <w:szCs w:val="28"/>
        </w:rPr>
        <w:t>吳慶杰：對，有</w:t>
      </w:r>
    </w:p>
    <w:p w:rsidR="004E72DE" w:rsidRPr="006A237F" w:rsidRDefault="004E72DE" w:rsidP="00563E5E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6A237F">
        <w:rPr>
          <w:rFonts w:ascii="微軟正黑體" w:eastAsia="微軟正黑體" w:hAnsi="微軟正黑體" w:hint="eastAsia"/>
          <w:sz w:val="28"/>
          <w:szCs w:val="28"/>
        </w:rPr>
        <w:t>曾吉賢：他也開始有一些配合臺鐵，臺鐵配合要做一些公共藝術，這個部分可能要請你描繪一下</w:t>
      </w:r>
    </w:p>
    <w:p w:rsidR="004E72DE" w:rsidRPr="006A237F" w:rsidRDefault="004E72DE" w:rsidP="00563E5E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6A237F">
        <w:rPr>
          <w:rFonts w:ascii="微軟正黑體" w:eastAsia="微軟正黑體" w:hAnsi="微軟正黑體" w:hint="eastAsia"/>
          <w:sz w:val="28"/>
          <w:szCs w:val="28"/>
        </w:rPr>
        <w:t>吳慶杰：他那個高架和公共藝術我有參與，剛好好一個朋友介紹，那時候的臺鐵忽然有想法，找一個在地對文史有涉略的，結果他就找上我，所以我帶藝術家帶了30幾位，從六家看到竹中、新莊、千甲，四個地方都是我導覽的，分兩批，然後他們就徵件，那時候就</w:t>
      </w:r>
      <w:r w:rsidRPr="006A237F">
        <w:rPr>
          <w:rFonts w:ascii="微軟正黑體" w:eastAsia="微軟正黑體" w:hAnsi="微軟正黑體"/>
          <w:sz w:val="28"/>
          <w:szCs w:val="28"/>
        </w:rPr>
        <w:t>林舜龍</w:t>
      </w:r>
      <w:r w:rsidRPr="006A237F">
        <w:rPr>
          <w:rFonts w:ascii="微軟正黑體" w:eastAsia="微軟正黑體" w:hAnsi="微軟正黑體" w:hint="eastAsia"/>
          <w:sz w:val="28"/>
          <w:szCs w:val="28"/>
        </w:rPr>
        <w:t>的二件作品入選，另外吳建福的就新莊車站跟千甲車站，這等於說竹中車站好像是200萬，其外三個車站各100萬。所以六家的就是用「犁」，犁田的犁，來當一個公共藝術，那我們竹中就是用「富貴門樓」，而且那個字還是我兒子寫的，我兒子寫的字。像新莊車站就是用我們金山面的窯業，包括燒磚、製瓦，用窯業來詮釋這邊的產業發展。那千甲站用「石雞母與蜈蚣」，因為早期就是一個民俗，說這個地形像蜈蚣穴，一定要石雞母，蜈蚣作就最怕雞，用這個石雞母來鎮這個煞，當一個壓鎮物，所以我那時候就講當地的一個民俗風情，那藝術家就用「石雞母」在車站，用一個銅製的「石雞母」，然後站外就是畫蜈蚣來呈現，有這麼一個過程</w:t>
      </w:r>
    </w:p>
    <w:p w:rsidR="004E72DE" w:rsidRPr="006A237F" w:rsidRDefault="004E72DE" w:rsidP="00563E5E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6A237F">
        <w:rPr>
          <w:rFonts w:ascii="微軟正黑體" w:eastAsia="微軟正黑體" w:hAnsi="微軟正黑體" w:hint="eastAsia"/>
          <w:sz w:val="28"/>
          <w:szCs w:val="28"/>
        </w:rPr>
        <w:t>曾吉賢：六家為什麼要用犁？</w:t>
      </w:r>
    </w:p>
    <w:p w:rsidR="004E72DE" w:rsidRPr="006A237F" w:rsidRDefault="004E72DE" w:rsidP="00563E5E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6A237F">
        <w:rPr>
          <w:rFonts w:ascii="微軟正黑體" w:eastAsia="微軟正黑體" w:hAnsi="微軟正黑體" w:hint="eastAsia"/>
          <w:sz w:val="28"/>
          <w:szCs w:val="28"/>
        </w:rPr>
        <w:t>吳慶杰：早期就是一個老地名叫「六張犁」，就是一張犁可以算幾甲，比如一張犁十甲或者二十甲</w:t>
      </w:r>
      <w:r w:rsidRPr="006A237F">
        <w:rPr>
          <w:rFonts w:ascii="微軟正黑體" w:eastAsia="微軟正黑體" w:hAnsi="微軟正黑體" w:hint="eastAsia"/>
          <w:color w:val="C00000"/>
          <w:sz w:val="28"/>
          <w:szCs w:val="28"/>
        </w:rPr>
        <w:t>(更正：一張犁=十五甲)</w:t>
      </w:r>
      <w:r w:rsidRPr="006A237F">
        <w:rPr>
          <w:rFonts w:ascii="微軟正黑體" w:eastAsia="微軟正黑體" w:hAnsi="微軟正黑體" w:hint="eastAsia"/>
          <w:sz w:val="28"/>
          <w:szCs w:val="28"/>
        </w:rPr>
        <w:t>，那六張犁就表示說當時已經開發六十甲或一百二十甲</w:t>
      </w:r>
      <w:r w:rsidRPr="006A237F">
        <w:rPr>
          <w:rFonts w:ascii="微軟正黑體" w:eastAsia="微軟正黑體" w:hAnsi="微軟正黑體" w:hint="eastAsia"/>
          <w:color w:val="C00000"/>
          <w:sz w:val="28"/>
          <w:szCs w:val="28"/>
        </w:rPr>
        <w:t>（更</w:t>
      </w:r>
      <w:r w:rsidRPr="006A237F">
        <w:rPr>
          <w:rFonts w:ascii="微軟正黑體" w:eastAsia="微軟正黑體" w:hAnsi="微軟正黑體" w:hint="eastAsia"/>
          <w:color w:val="C00000"/>
          <w:sz w:val="28"/>
          <w:szCs w:val="28"/>
        </w:rPr>
        <w:lastRenderedPageBreak/>
        <w:t>正：九十甲）</w:t>
      </w:r>
      <w:r w:rsidRPr="006A237F">
        <w:rPr>
          <w:rFonts w:ascii="微軟正黑體" w:eastAsia="微軟正黑體" w:hAnsi="微軟正黑體" w:hint="eastAsia"/>
          <w:sz w:val="28"/>
          <w:szCs w:val="28"/>
        </w:rPr>
        <w:t>，那這樣乾脆用「犁」來呈現</w:t>
      </w:r>
    </w:p>
    <w:p w:rsidR="004E72DE" w:rsidRPr="006A237F" w:rsidRDefault="004E72DE" w:rsidP="00563E5E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6A237F">
        <w:rPr>
          <w:rFonts w:ascii="微軟正黑體" w:eastAsia="微軟正黑體" w:hAnsi="微軟正黑體" w:hint="eastAsia"/>
          <w:sz w:val="28"/>
          <w:szCs w:val="28"/>
        </w:rPr>
        <w:t>曾吉賢：為單位？</w:t>
      </w:r>
    </w:p>
    <w:p w:rsidR="004E72DE" w:rsidRPr="006A237F" w:rsidRDefault="004E72DE" w:rsidP="00563E5E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6A237F">
        <w:rPr>
          <w:rFonts w:ascii="微軟正黑體" w:eastAsia="微軟正黑體" w:hAnsi="微軟正黑體" w:hint="eastAsia"/>
          <w:sz w:val="28"/>
          <w:szCs w:val="28"/>
        </w:rPr>
        <w:t>吳慶杰：所以犁，他用鑄鐵，那犁頭就畫石板伯公，蠻有趣的，比較能符合詮釋在地的理念。像竹中用「富貴門樓」，因為早期我們這邊有林姓的大家族，像曾姓也一樣，他用這個來呈現我們這邊一個富足的景象，就用「富貴門樓」這個方式，用一個大牛來呈現，然後一個門樓，那個門樓就請我兒子寫的書法，因為我兒子的書法曾經拿過全省第一名嘛，是這樣的。就像新莊車站一樣啊，這邊製磚製瓦，還有我們的窯業。他用個大甕，用窯的形狀來呈現這邊產業的發展情形</w:t>
      </w:r>
    </w:p>
    <w:p w:rsidR="004E72DE" w:rsidRPr="006A237F" w:rsidRDefault="004E72DE" w:rsidP="00563E5E">
      <w:pPr>
        <w:snapToGrid w:val="0"/>
        <w:ind w:left="1120" w:hangingChars="400" w:hanging="1120"/>
        <w:rPr>
          <w:rFonts w:ascii="微軟正黑體" w:eastAsia="微軟正黑體" w:hAnsi="微軟正黑體"/>
          <w:sz w:val="28"/>
          <w:szCs w:val="28"/>
        </w:rPr>
      </w:pPr>
      <w:r w:rsidRPr="006A237F">
        <w:rPr>
          <w:rFonts w:ascii="微軟正黑體" w:eastAsia="微軟正黑體" w:hAnsi="微軟正黑體" w:hint="eastAsia"/>
          <w:sz w:val="28"/>
          <w:szCs w:val="28"/>
        </w:rPr>
        <w:t>曾吉賢：所以吳老師的概念就是說，既然有一些車站有一些機會，應該要讓這些藝術創作還是要跟在地的文化元素結合在一起？因為這些藝術家都不 是本地人</w:t>
      </w:r>
    </w:p>
    <w:p w:rsidR="00C56E0E" w:rsidRDefault="004E72DE" w:rsidP="00563E5E">
      <w:pPr>
        <w:snapToGrid w:val="0"/>
      </w:pPr>
      <w:r w:rsidRPr="006A237F">
        <w:rPr>
          <w:rFonts w:ascii="微軟正黑體" w:eastAsia="微軟正黑體" w:hAnsi="微軟正黑體" w:hint="eastAsia"/>
          <w:sz w:val="28"/>
          <w:szCs w:val="28"/>
        </w:rPr>
        <w:t>吳慶杰：對啊，所以剛好那麼湊巧，有把我的話聽下去的，全部有得獎，我也感覺蠻窩心的。</w:t>
      </w:r>
    </w:p>
    <w:sectPr w:rsidR="00C56E0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72DE" w:rsidRDefault="004E72DE" w:rsidP="004E72DE">
      <w:r>
        <w:separator/>
      </w:r>
    </w:p>
  </w:endnote>
  <w:endnote w:type="continuationSeparator" w:id="0">
    <w:p w:rsidR="004E72DE" w:rsidRDefault="004E72DE" w:rsidP="004E7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72DE" w:rsidRDefault="004E72DE" w:rsidP="004E72DE">
      <w:r>
        <w:separator/>
      </w:r>
    </w:p>
  </w:footnote>
  <w:footnote w:type="continuationSeparator" w:id="0">
    <w:p w:rsidR="004E72DE" w:rsidRDefault="004E72DE" w:rsidP="004E72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E0E"/>
    <w:rsid w:val="004E72DE"/>
    <w:rsid w:val="00563E5E"/>
    <w:rsid w:val="00C5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98F902"/>
  <w15:chartTrackingRefBased/>
  <w15:docId w15:val="{1F715307-C41B-466C-A26E-08EA6E800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2D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2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E72D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E72D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E72D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3</cp:revision>
  <dcterms:created xsi:type="dcterms:W3CDTF">2022-11-16T03:47:00Z</dcterms:created>
  <dcterms:modified xsi:type="dcterms:W3CDTF">2022-11-18T02:10:00Z</dcterms:modified>
</cp:coreProperties>
</file>